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CA585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31FA3D1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6938B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7062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2D02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98D39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47C5E1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78C1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5AF7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A082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8A84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09145C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1ADC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5ACF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8BC7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236E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301DEC6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F123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C001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D0A84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9235A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76AD9430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38B9B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F7EC5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F0DA8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BA173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43512CA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AE65A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400B5" w14:textId="77777777" w:rsidR="007B7E40" w:rsidRDefault="003218CE" w:rsidP="007B7E40">
            <w:pPr>
              <w:pStyle w:val="berschrif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Futterrohr</w:t>
            </w:r>
            <w:r w:rsidR="00444F63" w:rsidRPr="00BF6222">
              <w:rPr>
                <w:rFonts w:ascii="Arial" w:hAnsi="Arial" w:cs="Arial"/>
                <w:sz w:val="20"/>
              </w:rPr>
              <w:t xml:space="preserve"> Curaflex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444F63" w:rsidRPr="00BF6222">
              <w:rPr>
                <w:rFonts w:ascii="Arial" w:hAnsi="Arial" w:cs="Arial"/>
                <w:sz w:val="20"/>
              </w:rPr>
              <w:t xml:space="preserve"> </w:t>
            </w:r>
            <w:r w:rsidR="00A21357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00</w:t>
            </w:r>
            <w:r w:rsidR="00A21357">
              <w:rPr>
                <w:rFonts w:ascii="Arial" w:hAnsi="Arial" w:cs="Arial"/>
                <w:sz w:val="20"/>
              </w:rPr>
              <w:t>6</w:t>
            </w:r>
            <w:r w:rsidR="00AB6184">
              <w:rPr>
                <w:rFonts w:ascii="Arial" w:hAnsi="Arial" w:cs="Arial"/>
                <w:sz w:val="20"/>
              </w:rPr>
              <w:t>/T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sz w:val="20"/>
              </w:rPr>
              <w:t xml:space="preserve">in Stahlausführung </w:t>
            </w:r>
            <w:r>
              <w:rPr>
                <w:rFonts w:ascii="Arial" w:hAnsi="Arial" w:cs="Arial"/>
                <w:sz w:val="20"/>
              </w:rPr>
              <w:t xml:space="preserve">als </w:t>
            </w:r>
            <w:r w:rsidR="009B713D">
              <w:rPr>
                <w:rFonts w:ascii="Arial" w:hAnsi="Arial" w:cs="Arial"/>
                <w:sz w:val="20"/>
              </w:rPr>
              <w:t xml:space="preserve">Flanschplatte mit Hülse </w:t>
            </w:r>
            <w:r>
              <w:rPr>
                <w:rFonts w:ascii="Arial" w:hAnsi="Arial" w:cs="Arial"/>
                <w:sz w:val="20"/>
              </w:rPr>
              <w:t>für Durchdringungen</w:t>
            </w:r>
            <w:r w:rsidR="003C218A">
              <w:rPr>
                <w:rFonts w:ascii="Arial" w:hAnsi="Arial" w:cs="Arial"/>
                <w:sz w:val="20"/>
              </w:rPr>
              <w:t xml:space="preserve"> in geteilter Ausführung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A21357">
              <w:rPr>
                <w:rFonts w:ascii="Arial" w:hAnsi="Arial" w:cs="Arial"/>
                <w:sz w:val="20"/>
              </w:rPr>
              <w:t xml:space="preserve">Mit Fest- und Losflansch. </w:t>
            </w:r>
            <w:r w:rsidR="00602EFA" w:rsidRPr="00BF6222">
              <w:rPr>
                <w:rFonts w:ascii="Arial" w:hAnsi="Arial" w:cs="Arial"/>
                <w:sz w:val="20"/>
              </w:rPr>
              <w:t xml:space="preserve">Dicht gegen drückendes </w:t>
            </w:r>
            <w:r w:rsidR="00A21357">
              <w:rPr>
                <w:rFonts w:ascii="Arial" w:hAnsi="Arial" w:cs="Arial"/>
                <w:sz w:val="20"/>
              </w:rPr>
              <w:t>W</w:t>
            </w:r>
            <w:r w:rsidR="00602EFA" w:rsidRPr="00BF6222">
              <w:rPr>
                <w:rFonts w:ascii="Arial" w:hAnsi="Arial" w:cs="Arial"/>
                <w:sz w:val="20"/>
              </w:rPr>
              <w:t>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543E1D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 xml:space="preserve">Einsatz </w:t>
            </w:r>
            <w:r w:rsidR="009B713D">
              <w:rPr>
                <w:rFonts w:ascii="Arial" w:hAnsi="Arial" w:cs="Arial"/>
                <w:sz w:val="20"/>
              </w:rPr>
              <w:t xml:space="preserve">vor der Wand. </w:t>
            </w:r>
            <w:r w:rsidR="00A21357">
              <w:rPr>
                <w:rFonts w:ascii="Arial" w:hAnsi="Arial" w:cs="Arial"/>
                <w:sz w:val="20"/>
              </w:rPr>
              <w:t>F</w:t>
            </w:r>
            <w:r w:rsidR="007D4089">
              <w:rPr>
                <w:rFonts w:ascii="Arial" w:hAnsi="Arial" w:cs="Arial"/>
                <w:sz w:val="20"/>
              </w:rPr>
              <w:t xml:space="preserve">ür Anwendung </w:t>
            </w:r>
            <w:r w:rsidR="00A21357">
              <w:rPr>
                <w:rFonts w:ascii="Arial" w:hAnsi="Arial" w:cs="Arial"/>
                <w:sz w:val="20"/>
              </w:rPr>
              <w:t xml:space="preserve">mit Abdichtungsbahn oder </w:t>
            </w:r>
            <w:r w:rsidR="007D4089">
              <w:rPr>
                <w:rFonts w:ascii="Arial" w:hAnsi="Arial" w:cs="Arial"/>
                <w:sz w:val="20"/>
              </w:rPr>
              <w:t>Dickbeschichtung (Schwarze Wanne)</w:t>
            </w:r>
            <w:r w:rsidR="007D4089" w:rsidRPr="00BF6222">
              <w:rPr>
                <w:rFonts w:ascii="Arial" w:hAnsi="Arial" w:cs="Arial"/>
                <w:sz w:val="20"/>
              </w:rPr>
              <w:t>.</w:t>
            </w:r>
          </w:p>
          <w:p w14:paraId="479BFCE4" w14:textId="77777777" w:rsidR="007D4089" w:rsidRPr="007D4089" w:rsidRDefault="007D4089" w:rsidP="007D4089">
            <w:pPr>
              <w:rPr>
                <w:rFonts w:ascii="Arial" w:hAnsi="Arial" w:cs="Arial"/>
                <w:bCs/>
                <w:sz w:val="20"/>
              </w:rPr>
            </w:pPr>
          </w:p>
          <w:p w14:paraId="46418833" w14:textId="77777777" w:rsidR="00B86AB5" w:rsidRDefault="00E9794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97944">
              <w:rPr>
                <w:rFonts w:ascii="Arial" w:hAnsi="Arial" w:cs="Arial"/>
                <w:b w:val="0"/>
                <w:sz w:val="20"/>
              </w:rPr>
              <w:t xml:space="preserve">Futterrohr </w:t>
            </w:r>
            <w:r w:rsidRPr="00ED4CE4">
              <w:rPr>
                <w:rFonts w:ascii="Arial" w:hAnsi="Arial" w:cs="Arial"/>
                <w:sz w:val="20"/>
              </w:rPr>
              <w:t>Curaflex</w:t>
            </w:r>
            <w:r w:rsidRPr="00DE3B18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D4CE4">
              <w:rPr>
                <w:rFonts w:ascii="Arial" w:hAnsi="Arial" w:cs="Arial"/>
                <w:sz w:val="20"/>
              </w:rPr>
              <w:t xml:space="preserve"> </w:t>
            </w:r>
            <w:r w:rsidR="00A21357">
              <w:rPr>
                <w:rFonts w:ascii="Arial" w:hAnsi="Arial" w:cs="Arial"/>
                <w:sz w:val="20"/>
              </w:rPr>
              <w:t>7</w:t>
            </w:r>
            <w:r w:rsidRPr="00ED4CE4">
              <w:rPr>
                <w:rFonts w:ascii="Arial" w:hAnsi="Arial" w:cs="Arial"/>
                <w:sz w:val="20"/>
              </w:rPr>
              <w:t>00</w:t>
            </w:r>
            <w:r w:rsidR="00A21357">
              <w:rPr>
                <w:rFonts w:ascii="Arial" w:hAnsi="Arial" w:cs="Arial"/>
                <w:sz w:val="20"/>
              </w:rPr>
              <w:t>6</w:t>
            </w:r>
            <w:r w:rsidR="00AB6184">
              <w:rPr>
                <w:rFonts w:ascii="Arial" w:hAnsi="Arial" w:cs="Arial"/>
                <w:sz w:val="20"/>
              </w:rPr>
              <w:t>/T</w:t>
            </w:r>
            <w:r w:rsidRPr="00E9794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b w:val="0"/>
                <w:sz w:val="20"/>
              </w:rPr>
              <w:t>in Stahlausführung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5B12F068" w14:textId="77777777" w:rsidR="00ED4CE4" w:rsidRDefault="00ED4CE4" w:rsidP="00ED4CE4">
            <w:pPr>
              <w:rPr>
                <w:rFonts w:ascii="Arial" w:hAnsi="Arial" w:cs="Arial"/>
                <w:bCs/>
                <w:sz w:val="20"/>
              </w:rPr>
            </w:pPr>
            <w:r w:rsidRPr="00ED4CE4">
              <w:rPr>
                <w:rFonts w:ascii="Arial" w:hAnsi="Arial" w:cs="Arial"/>
                <w:bCs/>
                <w:sz w:val="20"/>
              </w:rPr>
              <w:t xml:space="preserve">als </w:t>
            </w:r>
            <w:r w:rsidR="009B713D">
              <w:rPr>
                <w:rFonts w:ascii="Arial" w:hAnsi="Arial" w:cs="Arial"/>
                <w:bCs/>
                <w:sz w:val="20"/>
              </w:rPr>
              <w:t xml:space="preserve">Flanschplatte mit Hülse </w:t>
            </w:r>
            <w:r w:rsidRPr="00ED4CE4">
              <w:rPr>
                <w:rFonts w:ascii="Arial" w:hAnsi="Arial" w:cs="Arial"/>
                <w:bCs/>
                <w:sz w:val="20"/>
              </w:rPr>
              <w:t>für Durchdringungen</w:t>
            </w:r>
            <w:r w:rsidR="006D279A">
              <w:rPr>
                <w:rFonts w:ascii="Arial" w:hAnsi="Arial" w:cs="Arial"/>
                <w:bCs/>
                <w:sz w:val="20"/>
              </w:rPr>
              <w:t xml:space="preserve"> in geteilter Ausführung</w:t>
            </w:r>
            <w:r w:rsidRPr="00ED4CE4">
              <w:rPr>
                <w:rFonts w:ascii="Arial" w:hAnsi="Arial" w:cs="Arial"/>
                <w:bCs/>
                <w:sz w:val="20"/>
              </w:rPr>
              <w:t>,</w:t>
            </w:r>
          </w:p>
          <w:p w14:paraId="009DA47F" w14:textId="77777777" w:rsidR="00A21357" w:rsidRDefault="00A21357" w:rsidP="00ED4C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0C03D1">
              <w:rPr>
                <w:rFonts w:ascii="Arial" w:hAnsi="Arial" w:cs="Arial"/>
                <w:bCs/>
                <w:sz w:val="20"/>
              </w:rPr>
              <w:t>Fest- und Losflansch nach DIN 18195/18533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3ABC4007" w14:textId="77777777" w:rsidR="006D279A" w:rsidRDefault="006D279A" w:rsidP="006D279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für die Montage bei vorhandener Leitung,</w:t>
            </w:r>
          </w:p>
          <w:p w14:paraId="62F1269B" w14:textId="77777777" w:rsidR="00D76323" w:rsidRPr="00ED4CE4" w:rsidRDefault="00D76323" w:rsidP="00D7632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zur Aufnahme von Dichtungseinsätzen,</w:t>
            </w:r>
          </w:p>
          <w:p w14:paraId="5C882499" w14:textId="77777777" w:rsidR="006C680D" w:rsidRDefault="009B713D" w:rsidP="009B713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für Bauten </w:t>
            </w:r>
            <w:r w:rsidR="00A21357">
              <w:rPr>
                <w:rFonts w:ascii="Arial" w:hAnsi="Arial" w:cs="Arial"/>
                <w:bCs/>
                <w:sz w:val="20"/>
              </w:rPr>
              <w:t xml:space="preserve">mit </w:t>
            </w:r>
            <w:r>
              <w:rPr>
                <w:rFonts w:ascii="Arial" w:hAnsi="Arial" w:cs="Arial"/>
                <w:bCs/>
                <w:sz w:val="20"/>
              </w:rPr>
              <w:t>Abdichtungsbahne</w:t>
            </w:r>
            <w:r w:rsidR="00BE68B2">
              <w:rPr>
                <w:rFonts w:ascii="Arial" w:hAnsi="Arial" w:cs="Arial"/>
                <w:bCs/>
                <w:sz w:val="20"/>
              </w:rPr>
              <w:t>n</w:t>
            </w:r>
            <w:r w:rsidR="00A21357">
              <w:rPr>
                <w:rFonts w:ascii="Arial" w:hAnsi="Arial" w:cs="Arial"/>
                <w:bCs/>
                <w:sz w:val="20"/>
              </w:rPr>
              <w:t>/Dickbeschichtungen</w:t>
            </w:r>
            <w:r>
              <w:rPr>
                <w:rFonts w:ascii="Arial" w:hAnsi="Arial" w:cs="Arial"/>
                <w:bCs/>
                <w:sz w:val="20"/>
              </w:rPr>
              <w:t xml:space="preserve"> bei drückendem Wasser</w:t>
            </w:r>
            <w:r w:rsidR="00DE3B18">
              <w:rPr>
                <w:rFonts w:ascii="Arial" w:hAnsi="Arial" w:cs="Arial"/>
                <w:bCs/>
                <w:sz w:val="20"/>
              </w:rPr>
              <w:t>,</w:t>
            </w:r>
            <w:r w:rsidR="00D52FCE">
              <w:rPr>
                <w:rFonts w:ascii="Arial" w:hAnsi="Arial" w:cs="Arial"/>
                <w:bCs/>
                <w:sz w:val="20"/>
              </w:rPr>
              <w:t xml:space="preserve"> gasdicht,</w:t>
            </w:r>
          </w:p>
          <w:p w14:paraId="50969C6F" w14:textId="68A00B40" w:rsidR="006C680D" w:rsidRDefault="006C680D" w:rsidP="009B713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682B13B4" w14:textId="591A2EF4" w:rsidR="009B713D" w:rsidRDefault="009B713D" w:rsidP="009B713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für Bauten mit noch aufzubringender Dickbeschichtung </w:t>
            </w:r>
            <w:r w:rsidR="00A21357">
              <w:rPr>
                <w:rFonts w:ascii="Arial" w:hAnsi="Arial" w:cs="Arial"/>
                <w:bCs/>
                <w:sz w:val="20"/>
              </w:rPr>
              <w:t xml:space="preserve">Besandung der </w:t>
            </w:r>
            <w:r>
              <w:rPr>
                <w:rFonts w:ascii="Arial" w:hAnsi="Arial" w:cs="Arial"/>
                <w:bCs/>
                <w:sz w:val="20"/>
              </w:rPr>
              <w:t>Kontaktfläche</w:t>
            </w:r>
            <w:r w:rsidR="00A21357">
              <w:rPr>
                <w:rFonts w:ascii="Arial" w:hAnsi="Arial" w:cs="Arial"/>
                <w:bCs/>
                <w:sz w:val="20"/>
              </w:rPr>
              <w:t>n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proofErr w:type="gramStart"/>
            <w:r w:rsidR="00A21357">
              <w:rPr>
                <w:rFonts w:ascii="Arial" w:hAnsi="Arial" w:cs="Arial"/>
                <w:bCs/>
                <w:sz w:val="20"/>
              </w:rPr>
              <w:t>vom Fest- und Losflansch</w:t>
            </w:r>
            <w:proofErr w:type="gramEnd"/>
            <w:r w:rsidR="00A21357">
              <w:rPr>
                <w:rFonts w:ascii="Arial" w:hAnsi="Arial" w:cs="Arial"/>
                <w:bCs/>
                <w:sz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</w:rPr>
              <w:t>*</w:t>
            </w:r>
          </w:p>
          <w:p w14:paraId="579FC565" w14:textId="77777777" w:rsidR="00DE3B18" w:rsidRPr="00DE3B18" w:rsidRDefault="00DE3B18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Material Stahl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ggv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Korrosionsschutzbeschichtung oder Edelstahl 1.4301 (V2A) oder Edelstahl 1.4571/1.4404 (V4A), *</w:t>
            </w:r>
          </w:p>
          <w:p w14:paraId="276487D6" w14:textId="77777777" w:rsidR="00B67BA8" w:rsidRPr="00DE3B18" w:rsidRDefault="002F5722" w:rsidP="00DE3B18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DE3B18">
              <w:rPr>
                <w:rFonts w:ascii="Arial" w:hAnsi="Arial" w:cs="Arial"/>
                <w:b w:val="0"/>
                <w:sz w:val="20"/>
              </w:rPr>
              <w:t xml:space="preserve">Futterrohrinnendurchmesser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>DN 80</w:t>
            </w:r>
            <w:r w:rsidR="00B67BA8" w:rsidRPr="00DE3B18">
              <w:rPr>
                <w:rFonts w:ascii="Arial" w:hAnsi="Arial" w:cs="Arial"/>
                <w:b w:val="0"/>
                <w:sz w:val="20"/>
              </w:rPr>
              <w:t>,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100, DN 125, DN 150,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200, DN 250, DN 300, DN 350, DN 400, DN 450, DN 500,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600, DN 700, 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>*</w:t>
            </w:r>
          </w:p>
          <w:p w14:paraId="56BBF5E8" w14:textId="77777777" w:rsidR="007B7E40" w:rsidRDefault="00BE68B2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Befestigungsmaterial für Massivwände,</w:t>
            </w:r>
          </w:p>
          <w:p w14:paraId="03D5A4F8" w14:textId="77777777" w:rsidR="00AF1D2E" w:rsidRDefault="00AF1D2E" w:rsidP="00AF1D2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Zulagen (1775) für dünne harte Folien, *</w:t>
            </w:r>
          </w:p>
          <w:p w14:paraId="36266FD9" w14:textId="77777777" w:rsidR="00AF1D2E" w:rsidRDefault="00AF1D2E" w:rsidP="00AF1D2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Zubehör für Dickbeschichtung, *</w:t>
            </w:r>
          </w:p>
          <w:p w14:paraId="7B9DA2AF" w14:textId="77777777" w:rsidR="00AF1D2E" w:rsidRDefault="00AF1D2E" w:rsidP="00AF1D2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Locheisen für Dickbeschichtung, *</w:t>
            </w:r>
          </w:p>
          <w:p w14:paraId="6976FF05" w14:textId="77777777" w:rsidR="00BE68B2" w:rsidRPr="002B5881" w:rsidRDefault="00BE68B2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15224EF1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0F6016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603B2B25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58F3221A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02701C5C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9955B1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21FCB1E4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764141B5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4082B158" w14:textId="77777777" w:rsidR="00FD6E9F" w:rsidRPr="00B83C7E" w:rsidRDefault="001B1109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70DA48B8" w14:textId="77777777" w:rsidR="00FD6E9F" w:rsidRDefault="001B1109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0124AD30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4C51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A7F4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2E44E72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A80CC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BD732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B5EC5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FA1F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42C9417E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5ABF3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253C1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40216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0B9EB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11AD6C2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25671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AF475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10A5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588C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451BB611" w14:textId="77777777" w:rsidR="00BC51B3" w:rsidRDefault="00BC51B3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53247B19" w14:textId="77777777" w:rsidR="00BC51B3" w:rsidRDefault="00BC51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9934E84" w14:textId="77777777" w:rsidR="00997DC1" w:rsidRDefault="00BC51B3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73D9A78C" wp14:editId="7FFD950D">
            <wp:extent cx="5709920" cy="2838893"/>
            <wp:effectExtent l="0" t="0" r="0" b="0"/>
            <wp:docPr id="2" name="Grafik 2" descr="https://www.doyma.de/fileadmin/data/products/dichtungssyteme/futterrohre/curaflex_7006_t/curaflex_7006-t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futterrohre/curaflex_7006_t/curaflex_7006-t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32"/>
                    <a:stretch/>
                  </pic:blipFill>
                  <pic:spPr bwMode="auto">
                    <a:xfrm>
                      <a:off x="0" y="0"/>
                      <a:ext cx="5709920" cy="283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37EF06" w14:textId="77777777" w:rsidR="00BC51B3" w:rsidRPr="00A730EA" w:rsidRDefault="00BC51B3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7006/T</w:t>
      </w:r>
    </w:p>
    <w:sectPr w:rsidR="00BC51B3" w:rsidRPr="00A730EA" w:rsidSect="00F92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FB41E" w14:textId="77777777" w:rsidR="009B713D" w:rsidRDefault="009B713D" w:rsidP="00FA368C">
      <w:r>
        <w:separator/>
      </w:r>
    </w:p>
  </w:endnote>
  <w:endnote w:type="continuationSeparator" w:id="0">
    <w:p w14:paraId="7CF2B088" w14:textId="77777777" w:rsidR="009B713D" w:rsidRDefault="009B713D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5AC59" w14:textId="77777777" w:rsidR="001B1109" w:rsidRDefault="001B11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4C27B" w14:textId="7126C778" w:rsidR="001B1109" w:rsidRDefault="001B1109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BF3E8D" wp14:editId="7ECFA014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C9C19" w14:textId="329433F5" w:rsidR="001B1109" w:rsidRPr="001B1109" w:rsidRDefault="001B1109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1B1109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BF3E8D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3EC9C19" w14:textId="329433F5" w:rsidR="001B1109" w:rsidRPr="001B1109" w:rsidRDefault="001B1109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1B1109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7C04B" w14:textId="77777777" w:rsidR="001B1109" w:rsidRDefault="001B11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5DA56" w14:textId="77777777" w:rsidR="009B713D" w:rsidRDefault="009B713D" w:rsidP="00FA368C">
      <w:r>
        <w:separator/>
      </w:r>
    </w:p>
  </w:footnote>
  <w:footnote w:type="continuationSeparator" w:id="0">
    <w:p w14:paraId="03E0C2E5" w14:textId="77777777" w:rsidR="009B713D" w:rsidRDefault="009B713D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03DF3" w14:textId="77777777" w:rsidR="001B1109" w:rsidRDefault="001B11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570BF" w14:textId="77777777" w:rsidR="009B713D" w:rsidRPr="00741E73" w:rsidRDefault="009B713D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6C6E455" wp14:editId="77326EB0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 w:rsidR="009955B1"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14:paraId="08E33EE2" w14:textId="77777777" w:rsidR="009B713D" w:rsidRDefault="009B713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12F9C" w14:textId="77777777" w:rsidR="001B1109" w:rsidRDefault="001B11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8596454">
    <w:abstractNumId w:val="2"/>
  </w:num>
  <w:num w:numId="2" w16cid:durableId="132330989">
    <w:abstractNumId w:val="0"/>
  </w:num>
  <w:num w:numId="3" w16cid:durableId="926234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03216"/>
    <w:rsid w:val="00026485"/>
    <w:rsid w:val="00041253"/>
    <w:rsid w:val="0004297F"/>
    <w:rsid w:val="00077FA5"/>
    <w:rsid w:val="00082CDA"/>
    <w:rsid w:val="000A5C5E"/>
    <w:rsid w:val="000A658A"/>
    <w:rsid w:val="000D37F9"/>
    <w:rsid w:val="000E019D"/>
    <w:rsid w:val="000E5DD1"/>
    <w:rsid w:val="000F0239"/>
    <w:rsid w:val="000F6016"/>
    <w:rsid w:val="00111533"/>
    <w:rsid w:val="001215B9"/>
    <w:rsid w:val="0014521F"/>
    <w:rsid w:val="0014647A"/>
    <w:rsid w:val="00161B33"/>
    <w:rsid w:val="001A24CA"/>
    <w:rsid w:val="001A5EF7"/>
    <w:rsid w:val="001B1109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0A18"/>
    <w:rsid w:val="00243983"/>
    <w:rsid w:val="002460A2"/>
    <w:rsid w:val="00257E15"/>
    <w:rsid w:val="0027049A"/>
    <w:rsid w:val="00282A11"/>
    <w:rsid w:val="00294871"/>
    <w:rsid w:val="002B2AC9"/>
    <w:rsid w:val="002B5881"/>
    <w:rsid w:val="002C0480"/>
    <w:rsid w:val="002C4732"/>
    <w:rsid w:val="002C565D"/>
    <w:rsid w:val="002F5722"/>
    <w:rsid w:val="003123A9"/>
    <w:rsid w:val="003218CE"/>
    <w:rsid w:val="003269FB"/>
    <w:rsid w:val="0034429B"/>
    <w:rsid w:val="003471AF"/>
    <w:rsid w:val="00356B67"/>
    <w:rsid w:val="00392E16"/>
    <w:rsid w:val="003962C0"/>
    <w:rsid w:val="003A4BFB"/>
    <w:rsid w:val="003B28C0"/>
    <w:rsid w:val="003C218A"/>
    <w:rsid w:val="003C6BCC"/>
    <w:rsid w:val="003F0EEE"/>
    <w:rsid w:val="0040751A"/>
    <w:rsid w:val="004121FD"/>
    <w:rsid w:val="004165F1"/>
    <w:rsid w:val="00421F1F"/>
    <w:rsid w:val="0042727A"/>
    <w:rsid w:val="00430114"/>
    <w:rsid w:val="00434487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B1763"/>
    <w:rsid w:val="004E20DE"/>
    <w:rsid w:val="004F5081"/>
    <w:rsid w:val="005057CF"/>
    <w:rsid w:val="00514D15"/>
    <w:rsid w:val="0052440E"/>
    <w:rsid w:val="00532081"/>
    <w:rsid w:val="00532AF6"/>
    <w:rsid w:val="00535AB3"/>
    <w:rsid w:val="00542F42"/>
    <w:rsid w:val="00543E1D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30EC"/>
    <w:rsid w:val="005F0585"/>
    <w:rsid w:val="00602EFA"/>
    <w:rsid w:val="00605FA2"/>
    <w:rsid w:val="006259E0"/>
    <w:rsid w:val="00627CD4"/>
    <w:rsid w:val="00637687"/>
    <w:rsid w:val="00637D83"/>
    <w:rsid w:val="00652B54"/>
    <w:rsid w:val="006629B0"/>
    <w:rsid w:val="006715BA"/>
    <w:rsid w:val="006846FE"/>
    <w:rsid w:val="00690288"/>
    <w:rsid w:val="006A37BF"/>
    <w:rsid w:val="006A4A7B"/>
    <w:rsid w:val="006A60AB"/>
    <w:rsid w:val="006B3BA3"/>
    <w:rsid w:val="006B7A7B"/>
    <w:rsid w:val="006C2364"/>
    <w:rsid w:val="006C2B97"/>
    <w:rsid w:val="006C680D"/>
    <w:rsid w:val="006D21AA"/>
    <w:rsid w:val="006D279A"/>
    <w:rsid w:val="006E75F3"/>
    <w:rsid w:val="006F4965"/>
    <w:rsid w:val="006F7418"/>
    <w:rsid w:val="007149AD"/>
    <w:rsid w:val="00721AFF"/>
    <w:rsid w:val="00740444"/>
    <w:rsid w:val="00742892"/>
    <w:rsid w:val="0075786B"/>
    <w:rsid w:val="00760823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2C0C"/>
    <w:rsid w:val="007C57E9"/>
    <w:rsid w:val="007D408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67B78"/>
    <w:rsid w:val="008734B5"/>
    <w:rsid w:val="008734B8"/>
    <w:rsid w:val="00891E80"/>
    <w:rsid w:val="008A3C2C"/>
    <w:rsid w:val="008A4808"/>
    <w:rsid w:val="008A5170"/>
    <w:rsid w:val="008B677E"/>
    <w:rsid w:val="008C48E1"/>
    <w:rsid w:val="008D1C6E"/>
    <w:rsid w:val="008D68B8"/>
    <w:rsid w:val="008E5123"/>
    <w:rsid w:val="008F5197"/>
    <w:rsid w:val="008F6FC1"/>
    <w:rsid w:val="00901897"/>
    <w:rsid w:val="00902CB6"/>
    <w:rsid w:val="00903EA4"/>
    <w:rsid w:val="00915048"/>
    <w:rsid w:val="00940512"/>
    <w:rsid w:val="0095342E"/>
    <w:rsid w:val="0095613F"/>
    <w:rsid w:val="009618FC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55B1"/>
    <w:rsid w:val="00997DC1"/>
    <w:rsid w:val="009B713D"/>
    <w:rsid w:val="009C2AF3"/>
    <w:rsid w:val="009D2BFE"/>
    <w:rsid w:val="009D38DE"/>
    <w:rsid w:val="00A02EE2"/>
    <w:rsid w:val="00A055D6"/>
    <w:rsid w:val="00A21357"/>
    <w:rsid w:val="00A36DBE"/>
    <w:rsid w:val="00A5220E"/>
    <w:rsid w:val="00A61C24"/>
    <w:rsid w:val="00A65186"/>
    <w:rsid w:val="00A65395"/>
    <w:rsid w:val="00A730EA"/>
    <w:rsid w:val="00A8197A"/>
    <w:rsid w:val="00A81D26"/>
    <w:rsid w:val="00A90D81"/>
    <w:rsid w:val="00AB6184"/>
    <w:rsid w:val="00AC1F5A"/>
    <w:rsid w:val="00AD1463"/>
    <w:rsid w:val="00AD5175"/>
    <w:rsid w:val="00AD63C0"/>
    <w:rsid w:val="00AD75C8"/>
    <w:rsid w:val="00AF1D2E"/>
    <w:rsid w:val="00AF7503"/>
    <w:rsid w:val="00B05212"/>
    <w:rsid w:val="00B05702"/>
    <w:rsid w:val="00B2063F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C51B3"/>
    <w:rsid w:val="00BD0E3B"/>
    <w:rsid w:val="00BD1546"/>
    <w:rsid w:val="00BD5C85"/>
    <w:rsid w:val="00BE68B2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4217"/>
    <w:rsid w:val="00CF6F7E"/>
    <w:rsid w:val="00D006D2"/>
    <w:rsid w:val="00D06206"/>
    <w:rsid w:val="00D15B6C"/>
    <w:rsid w:val="00D3088C"/>
    <w:rsid w:val="00D35A5C"/>
    <w:rsid w:val="00D52FCE"/>
    <w:rsid w:val="00D6290F"/>
    <w:rsid w:val="00D72771"/>
    <w:rsid w:val="00D7480F"/>
    <w:rsid w:val="00D76323"/>
    <w:rsid w:val="00D80FEE"/>
    <w:rsid w:val="00D87656"/>
    <w:rsid w:val="00DA17B5"/>
    <w:rsid w:val="00DB00A0"/>
    <w:rsid w:val="00DC00EE"/>
    <w:rsid w:val="00DD730F"/>
    <w:rsid w:val="00DE1843"/>
    <w:rsid w:val="00DE3B18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97944"/>
    <w:rsid w:val="00EB1B97"/>
    <w:rsid w:val="00EB4CBE"/>
    <w:rsid w:val="00EC4F49"/>
    <w:rsid w:val="00EC7923"/>
    <w:rsid w:val="00ED4CE4"/>
    <w:rsid w:val="00EE1488"/>
    <w:rsid w:val="00EE383E"/>
    <w:rsid w:val="00EF0F91"/>
    <w:rsid w:val="00F21A0E"/>
    <w:rsid w:val="00F6410B"/>
    <w:rsid w:val="00F74186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101BA0"/>
  <w15:docId w15:val="{D49B0459-9613-4A7D-B662-5D1D6AFF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ED1DA8-8C85-4C75-888D-537103DB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5</cp:revision>
  <cp:lastPrinted>2018-11-29T16:09:00Z</cp:lastPrinted>
  <dcterms:created xsi:type="dcterms:W3CDTF">2020-05-07T10:04:00Z</dcterms:created>
  <dcterms:modified xsi:type="dcterms:W3CDTF">2024-04-09T14:22:00Z</dcterms:modified>
</cp:coreProperties>
</file>